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400"/>
        <w:gridCol w:w="600"/>
        <w:gridCol w:w="5700"/>
        <w:gridCol w:w="1700"/>
      </w:tblGrid>
      <w:tr w:rsidR="00943091" w:rsidRP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43091">
              <w:rPr>
                <w:rFonts w:ascii="CorpoSLig" w:hAnsi="CorpoSLig" w:cs="CorpoSLig"/>
                <w:b/>
                <w:bCs/>
                <w:sz w:val="24"/>
                <w:szCs w:val="24"/>
                <w:lang w:val="en-US"/>
              </w:rPr>
              <w:t>MB PKW Typ CLA 200 Shooting Brake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118.687.1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PLN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Pojazd z wyposażeniem podstawowym od zakładu producenta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123 983,74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Lakier: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149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Biały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837,89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651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Tapicerka ARTICO/DINAMICA –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Wyposażenie opcjonalne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15U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Mercedes-Benz Link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16U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CarPlay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17U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Android Auto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Parametryczna przekładnia układu kierowniczego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Aktywny asystent utrzymania pasa jazdy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258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Active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Brake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GPS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aerial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286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Siatka bagażowa w oparciach foteli przednich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294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Poduszka kolanowa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345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Wycieraczka przedniej szyby sterowana czujnikiem deszczu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połączenia alarmowego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Moduł komunikacyjny LTE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367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Live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Traffic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Information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429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7G-DCT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431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Galwanizowane manetki do zmiany biegów przy kierownicy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Tempomat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458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IC 10,25”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1 795,49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475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ciśnienia w oponach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504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limitu prędkości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Osłony przeciwsłoneczne z lusterkami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548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multimedialny MBUX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Reflektory LED High Performance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682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73B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Przesuwana zasłona schowka w konsoli centralnej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79B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instalacji radia cyfrowego DAB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873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Podgrzewane przednie siedzenia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1 157,09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950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Linia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287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Składane oparcie tylnej kanapy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51U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Podsufitka materiałowa – czarna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772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Stylizacja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7U3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Sportowe fotele przednie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B63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Sportowy dźwięk silnika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L5C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Sportowa wielofunkcyjna kierownica wykończona skórą nappa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961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Filtr cząstek stałych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DYNAMIC SELECT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D0A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Gaśnica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D0C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Dokumentacja Mercedes-Benz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D0D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Transport do dealera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P44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asystenta parkowania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235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Asystent parkowania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P49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lusterek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249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Lusterka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fotochromatyczne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500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Elektrycznie składane lusterka zewnętrzne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P54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ochrony przed kradzieżą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551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43091">
              <w:rPr>
                <w:rFonts w:ascii="CorpoSLig" w:hAnsi="CorpoSLig" w:cs="CorpoSLig"/>
                <w:sz w:val="24"/>
                <w:szCs w:val="24"/>
                <w:lang w:val="en-US"/>
              </w:rPr>
              <w:t>Anti-theft alarm system with preinstallation for parking damage notification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882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System monitorowania wnętrza samochodu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P55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Pakiet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1 695,74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840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Przyciemniane szyby z funkcją termoizolacji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RQT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Obręcze kół AMG z metali lekkich, 18”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PBI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Pakiet przygotowania integracji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smartphone’a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08U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funkcji sterowania pojazdem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09U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Przygotowanie do monitorowania funkcjami pojazdu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14U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integracyjny „smartphone”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PYA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wyposażenie standardowego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20U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Przygotowanie do usług Car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Sharing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218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Kamera cofania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310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Podwójny uchwyt na napoje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355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Extended MBUX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446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Touchpad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677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Obniżone zawieszenie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B51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Zestaw TIREFIT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U26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Dywaniki podłogowe AMG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PYI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z linią AMG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8 513,60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580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Klimatyzacja THERMATIC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890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Elektrycznie otwierana tylna klapa bagażnika -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Easy-pack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H44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Elementy wykończenia wnętrza – aluminium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PYM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wyposażenia Advantage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7 325,58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365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Nawigacja na dysku twardym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859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Wyświetlacz multimedialny 10,25”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R01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Opony letnie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U10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Automatyczna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deaktywacja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poduszki powietrznej pasażera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U22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4-stopniowa regulacja odcinka lędźwiowego/fotel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618,45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U59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komfortowych siedzeń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U60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Ochrona pieszych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U62</w:t>
            </w: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Pakiet wizualny i oświetleniowy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B18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Schowek na okulary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0,00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Suma łączna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145 927,58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plus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 xml:space="preserve"> Podatek VAT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33 563,34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Suma łączna (z podatkiem)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179 490,92 </w:t>
            </w:r>
          </w:p>
        </w:tc>
      </w:tr>
    </w:tbl>
    <w:p w:rsidR="00943091" w:rsidRDefault="00943091" w:rsidP="00943091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200"/>
        <w:gridCol w:w="2390"/>
        <w:gridCol w:w="1410"/>
      </w:tblGrid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Dane techniczne Typ CLA 200 </w:t>
            </w:r>
            <w:proofErr w:type="spellStart"/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Shooting</w:t>
            </w:r>
            <w:proofErr w:type="spellEnd"/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b/>
                <w:bCs/>
                <w:sz w:val="24"/>
                <w:szCs w:val="24"/>
              </w:rPr>
              <w:t>Brake</w:t>
            </w:r>
            <w:proofErr w:type="spell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Typ: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118.687.1 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lastRenderedPageBreak/>
              <w:t>Request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ID:</w:t>
            </w: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GO0073089882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6.3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l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/100km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l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/100km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Pure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Elektro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Vehicle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km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43091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(Combined) (Gas)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Pojemność skokowa (średnica x skok)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cm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3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kW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Wydajność znamionowa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163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obrotowa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5500+/-1,5%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obr</w:t>
            </w:r>
            <w:proofErr w:type="spellEnd"/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./</w:t>
            </w: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min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Prędkość maksymalna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km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/h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Przyspieszenie od 0 do 100 km/h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8,4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s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Max. prędkość silnika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6300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1/min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Skrzynia biegów - rodzaj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auto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Rodzaj paliwa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l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/100km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Średnie zużycie paliwa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l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/100km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Norma emisji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Euro 6d-TEMP-EVAP-ISC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Emisja CO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2 (min.)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Emisja CO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2 (max.)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Zamknięta przestrzeń bagażowa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l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Rozstaw osi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2729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mm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przednich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205/60 R 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Wymiar i charakterystyka opon tylnych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205/60 R 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masa całkowita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2025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kg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Masa własna pojazdu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1445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kg</w:t>
            </w:r>
            <w:proofErr w:type="gramEnd"/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Dopuszczalna liczba miejsc siedzących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kg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/100km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Fuel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Weighted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kg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/100km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43091">
              <w:rPr>
                <w:rFonts w:ascii="CorpoSLig" w:hAnsi="CorpoSLig" w:cs="CorpoSLig"/>
                <w:sz w:val="24"/>
                <w:szCs w:val="24"/>
                <w:lang w:val="en-US"/>
              </w:rPr>
              <w:t>CO2 Emiss. Extra Urban non-PlugIn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43091">
              <w:rPr>
                <w:rFonts w:ascii="CorpoSLig" w:hAnsi="CorpoSLig" w:cs="CorpoSLig"/>
                <w:sz w:val="24"/>
                <w:szCs w:val="24"/>
                <w:lang w:val="en-US"/>
              </w:rPr>
              <w:t>CO2 Emission Combined (non-PlugIn)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Urban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  <w:lang w:val="en-US"/>
              </w:rPr>
            </w:pPr>
            <w:r w:rsidRPr="00943091">
              <w:rPr>
                <w:rFonts w:ascii="CorpoSLig" w:hAnsi="CorpoSLig" w:cs="CorpoSLig"/>
                <w:sz w:val="24"/>
                <w:szCs w:val="24"/>
                <w:lang w:val="en-US"/>
              </w:rPr>
              <w:t>CO2 Emission Total Comb. Plug-In NEDC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P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Consumption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Total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 (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Gas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m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3/100km</w:t>
            </w:r>
          </w:p>
        </w:tc>
      </w:tr>
      <w:tr w:rsidR="0094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poSLig" w:hAnsi="CorpoSLig" w:cs="CorpoSLig"/>
                <w:sz w:val="24"/>
                <w:szCs w:val="24"/>
              </w:rPr>
            </w:pPr>
            <w:r>
              <w:rPr>
                <w:rFonts w:ascii="CorpoSLig" w:hAnsi="CorpoSLig" w:cs="CorpoSLig"/>
                <w:sz w:val="24"/>
                <w:szCs w:val="24"/>
              </w:rPr>
              <w:t xml:space="preserve">CO2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Emission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poSLig" w:hAnsi="CorpoSLig" w:cs="CorpoSLig"/>
                <w:sz w:val="24"/>
                <w:szCs w:val="24"/>
              </w:rPr>
              <w:t>Combined</w:t>
            </w:r>
            <w:proofErr w:type="spellEnd"/>
            <w:r>
              <w:rPr>
                <w:rFonts w:ascii="CorpoSLig" w:hAnsi="CorpoSLig" w:cs="CorpoSLig"/>
                <w:sz w:val="24"/>
                <w:szCs w:val="24"/>
              </w:rPr>
              <w:t xml:space="preserve"> (NEDC)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rpoSLig" w:hAnsi="CorpoSLig" w:cs="CorpoSLig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943091" w:rsidRDefault="0094309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CorpoSLig" w:hAnsi="CorpoSLig" w:cs="CorpoSLig"/>
                <w:sz w:val="24"/>
                <w:szCs w:val="24"/>
              </w:rPr>
            </w:pPr>
            <w:proofErr w:type="gramStart"/>
            <w:r>
              <w:rPr>
                <w:rFonts w:ascii="CorpoSLig" w:hAnsi="CorpoSLig" w:cs="CorpoSLig"/>
                <w:sz w:val="24"/>
                <w:szCs w:val="24"/>
              </w:rPr>
              <w:t>g</w:t>
            </w:r>
            <w:proofErr w:type="gramEnd"/>
            <w:r>
              <w:rPr>
                <w:rFonts w:ascii="CorpoSLig" w:hAnsi="CorpoSLig" w:cs="CorpoSLig"/>
                <w:sz w:val="24"/>
                <w:szCs w:val="24"/>
              </w:rPr>
              <w:t>/km</w:t>
            </w:r>
          </w:p>
        </w:tc>
      </w:tr>
    </w:tbl>
    <w:p w:rsidR="00943091" w:rsidRDefault="00943091" w:rsidP="00943091">
      <w:pPr>
        <w:autoSpaceDE w:val="0"/>
        <w:autoSpaceDN w:val="0"/>
        <w:adjustRightInd w:val="0"/>
        <w:spacing w:after="0" w:line="240" w:lineRule="auto"/>
        <w:rPr>
          <w:rFonts w:ascii="CorpoSLig" w:hAnsi="CorpoSLig" w:cs="CorpoSLig"/>
          <w:sz w:val="24"/>
          <w:szCs w:val="24"/>
        </w:rPr>
      </w:pPr>
    </w:p>
    <w:p w:rsidR="0055141E" w:rsidRDefault="00943091">
      <w:bookmarkStart w:id="0" w:name="_GoBack"/>
      <w:bookmarkEnd w:id="0"/>
    </w:p>
    <w:sectPr w:rsidR="0055141E" w:rsidSect="00214275">
      <w:pgSz w:w="12240" w:h="15840"/>
      <w:pgMar w:top="1417" w:right="1247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91"/>
    <w:rsid w:val="001B4A42"/>
    <w:rsid w:val="00512386"/>
    <w:rsid w:val="0094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A3B2D-07E6-4EB2-96D1-970BA1CE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Zakrzewski, Maciej (127)</dc:creator>
  <cp:keywords/>
  <dc:description/>
  <cp:lastModifiedBy>Zakrzewski, Maciej (127)</cp:lastModifiedBy>
  <cp:revision>1</cp:revision>
  <dcterms:created xsi:type="dcterms:W3CDTF">2019-11-08T14:27:00Z</dcterms:created>
  <dcterms:modified xsi:type="dcterms:W3CDTF">2019-11-08T14:29:00Z</dcterms:modified>
</cp:coreProperties>
</file>